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3222" w14:textId="77777777" w:rsidR="00A608BE" w:rsidRDefault="00B1147A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pacing w:val="4"/>
          <w:sz w:val="44"/>
          <w:szCs w:val="44"/>
        </w:rPr>
        <w:t>天津市钢结构学会科学技术奖评选办法</w:t>
      </w:r>
    </w:p>
    <w:p w14:paraId="1E4A2E07" w14:textId="77777777" w:rsidR="00A608BE" w:rsidRDefault="00A608BE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</w:p>
    <w:p w14:paraId="1ED476C5" w14:textId="77777777" w:rsidR="00A608BE" w:rsidRDefault="00B1147A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第一章 总则</w:t>
      </w:r>
    </w:p>
    <w:p w14:paraId="57DD2E32" w14:textId="16C89338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为了鼓励天津市企业、科研院所、大专院校以及社会各界对钢结构领域的科技投入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,增强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结构行业的整体科技水平,奖励在推动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结构领域科学技术进步中做出突出贡献的组织和个人,充分调动广大科技</w:t>
      </w:r>
      <w:r w:rsidR="000D033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工作者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的积极性和创造性,加快科学技术成果向生产力转化,提高技术创新能力,制定本办法。</w:t>
      </w:r>
    </w:p>
    <w:p w14:paraId="5B420AB4" w14:textId="4D91D867" w:rsidR="00A608BE" w:rsidRPr="00453085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color w:val="000000" w:themeColor="text1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天津市钢结构学会科学技术奖（以下简称“科学技术奖”）原则上每年评选一次</w:t>
      </w:r>
      <w:r w:rsidR="00DE7958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，</w:t>
      </w:r>
      <w:r w:rsidR="00DE7958" w:rsidRPr="00453085">
        <w:rPr>
          <w:rFonts w:ascii="仿宋_GB2312" w:eastAsia="仿宋_GB2312" w:hAnsi="Times New Roman" w:cs="Times New Roman" w:hint="eastAsia"/>
          <w:color w:val="000000" w:themeColor="text1"/>
          <w:spacing w:val="4"/>
          <w:sz w:val="32"/>
          <w:szCs w:val="32"/>
        </w:rPr>
        <w:t>设特等奖、一等奖、二等奖</w:t>
      </w:r>
      <w:r w:rsidR="006C5966">
        <w:rPr>
          <w:rFonts w:ascii="仿宋_GB2312" w:eastAsia="仿宋_GB2312" w:hAnsi="Times New Roman" w:cs="Times New Roman" w:hint="eastAsia"/>
          <w:color w:val="000000" w:themeColor="text1"/>
          <w:spacing w:val="4"/>
          <w:sz w:val="32"/>
          <w:szCs w:val="32"/>
        </w:rPr>
        <w:t>,获奖</w:t>
      </w:r>
      <w:r w:rsidR="00FE7CA5">
        <w:rPr>
          <w:rFonts w:ascii="仿宋_GB2312" w:eastAsia="仿宋_GB2312" w:hAnsi="Times New Roman" w:cs="Times New Roman" w:hint="eastAsia"/>
          <w:color w:val="000000" w:themeColor="text1"/>
          <w:spacing w:val="4"/>
          <w:sz w:val="32"/>
          <w:szCs w:val="32"/>
        </w:rPr>
        <w:t>个数</w:t>
      </w:r>
      <w:bookmarkStart w:id="0" w:name="_GoBack"/>
      <w:bookmarkEnd w:id="0"/>
      <w:r w:rsidR="006C5966">
        <w:rPr>
          <w:rFonts w:ascii="仿宋_GB2312" w:eastAsia="仿宋_GB2312" w:hAnsi="Times New Roman" w:cs="Times New Roman" w:hint="eastAsia"/>
          <w:color w:val="000000" w:themeColor="text1"/>
          <w:spacing w:val="4"/>
          <w:sz w:val="32"/>
          <w:szCs w:val="32"/>
        </w:rPr>
        <w:t>不超过当年申报数量的三分之一</w:t>
      </w:r>
      <w:r w:rsidRPr="00453085">
        <w:rPr>
          <w:rFonts w:ascii="仿宋_GB2312" w:eastAsia="仿宋_GB2312" w:hAnsi="Times New Roman" w:cs="Times New Roman" w:hint="eastAsia"/>
          <w:color w:val="000000" w:themeColor="text1"/>
          <w:spacing w:val="4"/>
          <w:sz w:val="32"/>
          <w:szCs w:val="32"/>
        </w:rPr>
        <w:t>。</w:t>
      </w:r>
    </w:p>
    <w:p w14:paraId="3F1D80B3" w14:textId="77777777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天津市钢结构学会科学技术奖的评选贯彻尊重知识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,尊重人才的方针,奖项评选工作坚持公开、公正、公平的原则。</w:t>
      </w:r>
    </w:p>
    <w:p w14:paraId="69DF2047" w14:textId="77777777" w:rsidR="00A608BE" w:rsidRDefault="00A608BE">
      <w:p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2FE6280C" w14:textId="77777777" w:rsidR="00A608BE" w:rsidRDefault="00B1147A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第二章 评选范围</w:t>
      </w:r>
    </w:p>
    <w:p w14:paraId="2B9B2F8C" w14:textId="4C5E877E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本办法的评选范围包括：</w:t>
      </w:r>
      <w:r w:rsidRPr="00E7319A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领域的工程建设项目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(设计、制作、安装、管理等)和科技研发的新技术、新工艺、新材料、新产品及基础理论方面所取得的研究成果;推广、应用、集成已有的先进科技成果;消化吸收、引进国外先进技术进行技术再创新的科学技术成果。</w:t>
      </w:r>
    </w:p>
    <w:p w14:paraId="7B7BE9DE" w14:textId="77777777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lastRenderedPageBreak/>
        <w:t>下列情况不列入评选范围：</w:t>
      </w:r>
    </w:p>
    <w:p w14:paraId="5BC7EBF3" w14:textId="77777777" w:rsidR="00A608BE" w:rsidRDefault="00B1147A">
      <w:pPr>
        <w:pStyle w:val="ab"/>
        <w:numPr>
          <w:ilvl w:val="0"/>
          <w:numId w:val="4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已经获得国家级、省部级科技进步奖的科学技术成果。</w:t>
      </w:r>
    </w:p>
    <w:p w14:paraId="1FB39E53" w14:textId="2C66F81D" w:rsidR="00A608BE" w:rsidRDefault="00B1147A">
      <w:pPr>
        <w:pStyle w:val="ab"/>
        <w:numPr>
          <w:ilvl w:val="0"/>
          <w:numId w:val="4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同一成果同时推荐本奖项和其他同类奖项。</w:t>
      </w:r>
    </w:p>
    <w:p w14:paraId="05492F8E" w14:textId="4E896538" w:rsidR="00901F91" w:rsidRDefault="00901F91" w:rsidP="00901F91">
      <w:pPr>
        <w:pStyle w:val="ab"/>
        <w:numPr>
          <w:ilvl w:val="0"/>
          <w:numId w:val="4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工程类项目，竣工时间不超过1年。</w:t>
      </w:r>
    </w:p>
    <w:p w14:paraId="6647F9D6" w14:textId="5D95178C" w:rsidR="00901F91" w:rsidRPr="00490D60" w:rsidRDefault="00901F91" w:rsidP="00901F91">
      <w:pPr>
        <w:pStyle w:val="ab"/>
        <w:numPr>
          <w:ilvl w:val="0"/>
          <w:numId w:val="4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存在项目拆分申报现象。</w:t>
      </w:r>
    </w:p>
    <w:p w14:paraId="11144C6E" w14:textId="77777777" w:rsidR="00A608BE" w:rsidRDefault="00B1147A">
      <w:pPr>
        <w:pStyle w:val="ab"/>
        <w:numPr>
          <w:ilvl w:val="0"/>
          <w:numId w:val="4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《科学技术奖申报书》及其附件不全或不按要求填写，超过推荐截止日期。</w:t>
      </w:r>
    </w:p>
    <w:p w14:paraId="52C4CE35" w14:textId="77777777" w:rsidR="00A608BE" w:rsidRDefault="00B1147A">
      <w:pPr>
        <w:pStyle w:val="ab"/>
        <w:numPr>
          <w:ilvl w:val="0"/>
          <w:numId w:val="4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不符合本奖项评选范围和相关条件。</w:t>
      </w:r>
    </w:p>
    <w:p w14:paraId="6327B493" w14:textId="77777777" w:rsidR="00A608BE" w:rsidRDefault="00A608BE">
      <w:p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1A4C4C4B" w14:textId="77777777" w:rsidR="00A608BE" w:rsidRDefault="00B1147A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第三章 评选条件</w:t>
      </w:r>
    </w:p>
    <w:p w14:paraId="7C1795C9" w14:textId="30231B6C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凡通过省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(部、行业)、自治区、直辖市级科技成果鉴定(获得国家发明专利授权者可免此条款),或</w:t>
      </w:r>
      <w:r w:rsidR="009D5BA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天津市钢结构学会等相关学会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科技成果评审,且应用于实践一年以上的,并符合下列条件之一的均可申报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科学技术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奖:</w:t>
      </w:r>
    </w:p>
    <w:p w14:paraId="2FDA373B" w14:textId="50E2A92D" w:rsidR="00A608BE" w:rsidRDefault="00B1147A">
      <w:pPr>
        <w:pStyle w:val="ab"/>
        <w:numPr>
          <w:ilvl w:val="0"/>
          <w:numId w:val="5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申报的项目具有技术上</w:t>
      </w:r>
      <w:r w:rsidR="003769F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重要创新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,其推广应用能增加行业的技术含量,能解决行业发展中的热点、难点和关键问题,对行业发展产生积极影响,总体技术水平达到国内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先进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水平</w:t>
      </w:r>
      <w:r w:rsidR="00901F9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，且已经成熟应用1年及以上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</w:p>
    <w:p w14:paraId="6185ABF9" w14:textId="5A94A6B6" w:rsidR="00A608BE" w:rsidRDefault="00B1147A">
      <w:pPr>
        <w:pStyle w:val="ab"/>
        <w:numPr>
          <w:ilvl w:val="0"/>
          <w:numId w:val="5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研究开发的技术创新成果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(新技术、新工艺、新材料、新产品、基础理论研究及重大技术改造),技术先进、经济效益和社会效益显著。</w:t>
      </w:r>
    </w:p>
    <w:p w14:paraId="60234B9E" w14:textId="13CC83FD" w:rsidR="00A608BE" w:rsidRDefault="00B1147A">
      <w:pPr>
        <w:pStyle w:val="ab"/>
        <w:numPr>
          <w:ilvl w:val="0"/>
          <w:numId w:val="5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/>
          <w:spacing w:val="4"/>
          <w:sz w:val="32"/>
          <w:szCs w:val="32"/>
        </w:rPr>
        <w:lastRenderedPageBreak/>
        <w:t>在推广、应用已有的先进技术创新成果过程中,对解决关键技术、技术难点做出创造性贡献,从而使该项成果顺利实施,并取得显著经济效益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和社会效益。</w:t>
      </w:r>
    </w:p>
    <w:p w14:paraId="4518D646" w14:textId="27F03BA8" w:rsidR="00A608BE" w:rsidRDefault="00B1147A">
      <w:pPr>
        <w:pStyle w:val="ab"/>
        <w:numPr>
          <w:ilvl w:val="0"/>
          <w:numId w:val="5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引进国外的先进技术或设备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,经过消化、吸收,在国产化方面有所创新和发展,并已投入批量生产和运营,取得显著经济效益和社会效益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</w:p>
    <w:p w14:paraId="46D23575" w14:textId="20454847" w:rsidR="00A608BE" w:rsidRDefault="0062482D" w:rsidP="00490D60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应</w:t>
      </w:r>
      <w:r w:rsidR="00B1147A">
        <w:rPr>
          <w:rFonts w:ascii="仿宋_GB2312" w:eastAsia="仿宋_GB2312" w:hAnsi="Times New Roman" w:cs="Times New Roman"/>
          <w:spacing w:val="4"/>
          <w:sz w:val="32"/>
          <w:szCs w:val="32"/>
        </w:rPr>
        <w:t>按规定填写《</w:t>
      </w:r>
      <w:r w:rsidR="00B1147A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科学技术奖</w:t>
      </w:r>
      <w:r w:rsidR="00B1147A">
        <w:rPr>
          <w:rFonts w:ascii="仿宋_GB2312" w:eastAsia="仿宋_GB2312" w:hAnsi="Times New Roman" w:cs="Times New Roman"/>
          <w:spacing w:val="4"/>
          <w:sz w:val="32"/>
          <w:szCs w:val="32"/>
        </w:rPr>
        <w:t>申报书》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并提交规定的附件材料。</w:t>
      </w:r>
      <w:bookmarkStart w:id="1" w:name="_Hlk93311587"/>
    </w:p>
    <w:bookmarkEnd w:id="1"/>
    <w:p w14:paraId="4CBFD0F4" w14:textId="77777777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凡申报的工程项目发生过重大安全、质量事故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,受到政府主管部门通报批评或处罚的相关单位;或申报的科技创新成果涉及到知识产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权纠纷和争议等不得申报本奖项。</w:t>
      </w:r>
    </w:p>
    <w:p w14:paraId="75C00185" w14:textId="2B9B9D1F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两个或两个</w:t>
      </w:r>
      <w:r w:rsidR="003769F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以上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单位共同完成的成果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</w:t>
      </w:r>
      <w:proofErr w:type="gramStart"/>
      <w:r>
        <w:rPr>
          <w:rFonts w:ascii="仿宋_GB2312" w:eastAsia="仿宋_GB2312" w:hAnsi="Times New Roman" w:cs="Times New Roman"/>
          <w:spacing w:val="4"/>
          <w:sz w:val="32"/>
          <w:szCs w:val="32"/>
        </w:rPr>
        <w:t>由成果</w:t>
      </w:r>
      <w:proofErr w:type="gramEnd"/>
      <w:r>
        <w:rPr>
          <w:rFonts w:ascii="仿宋_GB2312" w:eastAsia="仿宋_GB2312" w:hAnsi="Times New Roman" w:cs="Times New Roman"/>
          <w:spacing w:val="4"/>
          <w:sz w:val="32"/>
          <w:szCs w:val="32"/>
        </w:rPr>
        <w:t>主持单位或第一完成单位与其他完成单位协商一致后申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报。</w:t>
      </w:r>
    </w:p>
    <w:p w14:paraId="62074632" w14:textId="3EF78C4C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主要完成单位和主要完成人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,必须是对成果完成</w:t>
      </w:r>
      <w:r w:rsidR="00ED19E3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做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出实质性贡献的单位和个人。完成单位必须具有独立法人资格。</w:t>
      </w:r>
    </w:p>
    <w:p w14:paraId="4C1CE82C" w14:textId="77777777" w:rsidR="00A608BE" w:rsidRDefault="00A608BE">
      <w:p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0C03AB11" w14:textId="77777777" w:rsidR="00A608BE" w:rsidRDefault="00B1147A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第四章 评奖机构与职责</w:t>
      </w:r>
    </w:p>
    <w:p w14:paraId="03C65ECE" w14:textId="07094AF4" w:rsidR="00A608BE" w:rsidRDefault="00B1147A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天津市钢结构学会科学技术奖评选</w:t>
      </w:r>
      <w:r w:rsidR="000D033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由天津市钢结构学会奖励评审委员会负责</w:t>
      </w:r>
      <w:r w:rsidR="00F46F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，由</w:t>
      </w:r>
      <w:r w:rsidR="00F46FEE" w:rsidRPr="000124A8">
        <w:rPr>
          <w:rFonts w:ascii="仿宋_GB2312" w:eastAsia="仿宋_GB2312" w:hAnsi="Times New Roman" w:cs="Times New Roman"/>
          <w:spacing w:val="4"/>
          <w:sz w:val="32"/>
          <w:szCs w:val="32"/>
        </w:rPr>
        <w:t>奖励工作办公室</w:t>
      </w:r>
      <w:r w:rsidR="00F46F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具体实施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</w:p>
    <w:p w14:paraId="3E48B71C" w14:textId="12DA08D2" w:rsidR="00937833" w:rsidRDefault="00937833" w:rsidP="00937833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lastRenderedPageBreak/>
        <w:t>奖励评审委员会</w:t>
      </w:r>
      <w:r w:rsidR="00F46F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设主任委员</w:t>
      </w:r>
      <w:r w:rsidR="00F46FEE">
        <w:rPr>
          <w:rFonts w:ascii="仿宋_GB2312" w:eastAsia="仿宋_GB2312" w:hAnsi="Times New Roman" w:cs="Times New Roman"/>
          <w:spacing w:val="4"/>
          <w:sz w:val="32"/>
          <w:szCs w:val="32"/>
        </w:rPr>
        <w:t>1人，委员若干人，</w:t>
      </w:r>
      <w:r w:rsidR="00F46F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由天津市钢结构学会专家库中随机抽调的行业专家组成。奖励评审委员会负责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</w:t>
      </w:r>
      <w:r w:rsidR="00F46F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科学技术</w:t>
      </w:r>
      <w:proofErr w:type="gramStart"/>
      <w:r w:rsidR="00F46F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具体</w:t>
      </w:r>
      <w:proofErr w:type="gramEnd"/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评审</w:t>
      </w:r>
      <w:r w:rsidR="00F46F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具体包括审议、修改</w:t>
      </w:r>
      <w:r w:rsidRPr="00467D76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《天津市钢结构学会科学技术奖评选通知》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《天津市钢结构学会科学技术奖评选办法》及</w:t>
      </w:r>
      <w:r w:rsidRPr="00467D76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《天津市钢结构学会科学技术奖评选实施细则》</w:t>
      </w:r>
      <w:r w:rsidR="006029C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确定当年度获奖名单等。</w:t>
      </w:r>
    </w:p>
    <w:p w14:paraId="7C755C42" w14:textId="4584F9D1" w:rsidR="003240DA" w:rsidRDefault="000124A8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0124A8">
        <w:rPr>
          <w:rFonts w:ascii="仿宋_GB2312" w:eastAsia="仿宋_GB2312" w:hAnsi="Times New Roman" w:cs="Times New Roman"/>
          <w:spacing w:val="4"/>
          <w:sz w:val="32"/>
          <w:szCs w:val="32"/>
        </w:rPr>
        <w:t>奖励工作办公室负责起草</w:t>
      </w:r>
      <w:r w:rsidR="00F46FEE" w:rsidRPr="00467D76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《天津市钢结构学会科学技术奖评选通知》</w:t>
      </w:r>
      <w:r w:rsidR="00F46F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《天津市钢结构学会科学技术奖评选办法》及</w:t>
      </w:r>
      <w:r w:rsidR="00F46FEE" w:rsidRPr="00467D76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《天津市钢结构学会科学技术奖评选实施细则》</w:t>
      </w:r>
      <w:r w:rsidR="006029C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、</w:t>
      </w:r>
      <w:r w:rsidRPr="000124A8">
        <w:rPr>
          <w:rFonts w:ascii="仿宋_GB2312" w:eastAsia="仿宋_GB2312" w:hAnsi="Times New Roman" w:cs="Times New Roman"/>
          <w:spacing w:val="4"/>
          <w:sz w:val="32"/>
          <w:szCs w:val="32"/>
        </w:rPr>
        <w:t>受理推荐、组织评审、公示、表彰颁奖和其他日常工作。</w:t>
      </w:r>
    </w:p>
    <w:p w14:paraId="630154B8" w14:textId="77777777" w:rsidR="00A608BE" w:rsidRDefault="00A608BE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451C092F" w14:textId="77777777" w:rsidR="00A608BE" w:rsidRDefault="00B1147A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第五章 奖项评审</w:t>
      </w:r>
    </w:p>
    <w:p w14:paraId="7917A8DA" w14:textId="09AC7B25" w:rsidR="00F85737" w:rsidRDefault="00B1147A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科学技术奖的评审工作分为</w:t>
      </w:r>
      <w:r w:rsidR="00F85737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三个环节：初</w:t>
      </w:r>
      <w:r w:rsidR="00FE303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审</w:t>
      </w:r>
      <w:r w:rsidR="00F85737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、会评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和</w:t>
      </w:r>
      <w:r w:rsidR="00F85737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公示。</w:t>
      </w:r>
    </w:p>
    <w:p w14:paraId="29C469CF" w14:textId="71A85C92" w:rsidR="00F85737" w:rsidRDefault="00F85737" w:rsidP="00F85737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（一）初</w:t>
      </w:r>
      <w:r w:rsidR="00ED19E3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审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。奖励工作办公室对候选成果的推荐证明材料进行审核，推荐证明材料符合条件者进入会评。</w:t>
      </w:r>
    </w:p>
    <w:p w14:paraId="6F1BE59D" w14:textId="6D12E894" w:rsidR="00F85737" w:rsidRDefault="00F85737" w:rsidP="00F85737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（二）会评。奖励评审委员会对候选</w:t>
      </w:r>
      <w:r w:rsidR="00871CE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成果推荐证明</w:t>
      </w:r>
      <w:r w:rsidR="00EE6C23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材料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进行评议，经无记名</w:t>
      </w:r>
      <w:r w:rsidR="00EE6C23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投票确定排序，获奖项目得票应过半数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，</w:t>
      </w:r>
      <w:r w:rsidR="00EE6C23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并根据得票排名确定获奖名单。申报特等奖的项目，如未获奖，可以参与一等奖评选，依次类推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</w:p>
    <w:p w14:paraId="229C59CE" w14:textId="0DAC26C9" w:rsidR="00F85737" w:rsidRDefault="00F85737" w:rsidP="00F85737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（三）公示。在天津市钢结构学会网站及</w:t>
      </w:r>
      <w:proofErr w:type="gramStart"/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微信公众</w:t>
      </w:r>
      <w:proofErr w:type="gramEnd"/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平台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lastRenderedPageBreak/>
        <w:t>上对天津市钢结构学会</w:t>
      </w:r>
      <w:r w:rsidR="004F704F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科学技术奖获奖成果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进行公示，接受社会监督。</w:t>
      </w:r>
    </w:p>
    <w:p w14:paraId="311FDE45" w14:textId="1D3F35C5" w:rsidR="00A96575" w:rsidRPr="008E52EE" w:rsidRDefault="00A96575" w:rsidP="00A96575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8E52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奖励工作办公室发布表彰决定，分别通报各推荐单位、获奖者所在单位及获奖者本人，举行颁奖仪式，颁发证书，并通过新媒体广泛宣传获奖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成果</w:t>
      </w:r>
      <w:r w:rsidRPr="008E52EE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</w:p>
    <w:p w14:paraId="5D8BC16C" w14:textId="1521E5DB" w:rsidR="00A608BE" w:rsidRDefault="00B1147A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对获奖持有异议的单位和个人，须在规定的公示期内以书面形式注明异议的关键论点、论据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,并附有关资料提交</w:t>
      </w:r>
      <w:r w:rsidR="004F704F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奖励工作办公室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,逾期不予受理。提异议的单位须在材料上加盖本单位的公章,注明联系人姓名和电话;对于提出异议的个人,须在材料上写清真实姓名、工作单位、联系电话、地址等个人资料。</w:t>
      </w:r>
    </w:p>
    <w:p w14:paraId="55882BD8" w14:textId="36003D90" w:rsidR="00A608BE" w:rsidRDefault="00B1147A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对提出的获奖有异议的奖项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,由</w:t>
      </w:r>
      <w:r w:rsidR="004F704F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</w:t>
      </w:r>
      <w:r w:rsidR="009645A8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工作办公室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组织专家评委进行调查,并提出处理意见。</w:t>
      </w:r>
    </w:p>
    <w:p w14:paraId="6406CE9D" w14:textId="1FD7171B" w:rsidR="00A608BE" w:rsidRDefault="00B1147A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对于推荐材料不完善的项目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,可</w:t>
      </w:r>
      <w:proofErr w:type="gramStart"/>
      <w:r>
        <w:rPr>
          <w:rFonts w:ascii="仿宋_GB2312" w:eastAsia="仿宋_GB2312" w:hAnsi="Times New Roman" w:cs="Times New Roman"/>
          <w:spacing w:val="4"/>
          <w:sz w:val="32"/>
          <w:szCs w:val="32"/>
        </w:rPr>
        <w:t>列为缓评项目</w:t>
      </w:r>
      <w:proofErr w:type="gramEnd"/>
      <w:r>
        <w:rPr>
          <w:rFonts w:ascii="仿宋_GB2312" w:eastAsia="仿宋_GB2312" w:hAnsi="Times New Roman" w:cs="Times New Roman"/>
          <w:spacing w:val="4"/>
          <w:sz w:val="32"/>
          <w:szCs w:val="32"/>
        </w:rPr>
        <w:t>。</w:t>
      </w:r>
      <w:proofErr w:type="gramStart"/>
      <w:r>
        <w:rPr>
          <w:rFonts w:ascii="仿宋_GB2312" w:eastAsia="仿宋_GB2312" w:hAnsi="Times New Roman" w:cs="Times New Roman"/>
          <w:spacing w:val="4"/>
          <w:sz w:val="32"/>
          <w:szCs w:val="32"/>
        </w:rPr>
        <w:t>缓评项目</w:t>
      </w:r>
      <w:proofErr w:type="gramEnd"/>
      <w:r>
        <w:rPr>
          <w:rFonts w:ascii="仿宋_GB2312" w:eastAsia="仿宋_GB2312" w:hAnsi="Times New Roman" w:cs="Times New Roman"/>
          <w:spacing w:val="4"/>
          <w:sz w:val="32"/>
          <w:szCs w:val="32"/>
        </w:rPr>
        <w:t>由</w:t>
      </w:r>
      <w:r w:rsidR="004F704F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奖励工作办公室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提出意见,并及时将缓评理由书面通知申报单位。</w:t>
      </w:r>
      <w:r w:rsidR="009645A8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申报单位</w:t>
      </w:r>
      <w:proofErr w:type="gramStart"/>
      <w:r>
        <w:rPr>
          <w:rFonts w:ascii="仿宋_GB2312" w:eastAsia="仿宋_GB2312" w:hAnsi="Times New Roman" w:cs="Times New Roman"/>
          <w:spacing w:val="4"/>
          <w:sz w:val="32"/>
          <w:szCs w:val="32"/>
        </w:rPr>
        <w:t>待材料</w:t>
      </w:r>
      <w:proofErr w:type="gramEnd"/>
      <w:r>
        <w:rPr>
          <w:rFonts w:ascii="仿宋_GB2312" w:eastAsia="仿宋_GB2312" w:hAnsi="Times New Roman" w:cs="Times New Roman"/>
          <w:spacing w:val="4"/>
          <w:sz w:val="32"/>
          <w:szCs w:val="32"/>
        </w:rPr>
        <w:t>补充完善后,于</w:t>
      </w:r>
      <w:proofErr w:type="gramStart"/>
      <w:r>
        <w:rPr>
          <w:rFonts w:ascii="仿宋_GB2312" w:eastAsia="仿宋_GB2312" w:hAnsi="Times New Roman" w:cs="Times New Roman"/>
          <w:spacing w:val="4"/>
          <w:sz w:val="32"/>
          <w:szCs w:val="32"/>
        </w:rPr>
        <w:t>次年</w:t>
      </w:r>
      <w:proofErr w:type="gramEnd"/>
      <w:r>
        <w:rPr>
          <w:rFonts w:ascii="仿宋_GB2312" w:eastAsia="仿宋_GB2312" w:hAnsi="Times New Roman" w:cs="Times New Roman"/>
          <w:spacing w:val="4"/>
          <w:sz w:val="32"/>
          <w:szCs w:val="32"/>
        </w:rPr>
        <w:t>向</w:t>
      </w:r>
      <w:r w:rsidR="004F704F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奖励工作办公室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提出复评。</w:t>
      </w:r>
    </w:p>
    <w:p w14:paraId="7431525F" w14:textId="199E2CB8" w:rsidR="00A608BE" w:rsidRDefault="00B1147A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已获科学技术奖的工程项目、研究成果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,若被举报或发现存在质量等问题,或成果有剽窃、弄虚作假等重大问题,经查实后,</w:t>
      </w:r>
      <w:r w:rsidR="009645A8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评审委员会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有权撤销其奖励,在媒体上予以公布,并在三年内对其相关单位及个人取消奖项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申报资格。</w:t>
      </w:r>
    </w:p>
    <w:p w14:paraId="4E0DD0B2" w14:textId="77777777" w:rsidR="00A608BE" w:rsidRDefault="00A608BE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</w:p>
    <w:p w14:paraId="030C2844" w14:textId="77777777" w:rsidR="00A608BE" w:rsidRDefault="00B1147A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第六章 附则</w:t>
      </w:r>
    </w:p>
    <w:p w14:paraId="047165E4" w14:textId="77777777" w:rsidR="00A608BE" w:rsidRDefault="00A608BE">
      <w:p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0D5E7D40" w14:textId="77777777" w:rsidR="00A608BE" w:rsidRDefault="00B1147A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依据本评选办法另行制定实施细则。</w:t>
      </w:r>
    </w:p>
    <w:p w14:paraId="7CF7CB2A" w14:textId="04D6AAE0" w:rsidR="00A608BE" w:rsidRDefault="00B1147A">
      <w:pPr>
        <w:pStyle w:val="ab"/>
        <w:widowControl/>
        <w:numPr>
          <w:ilvl w:val="0"/>
          <w:numId w:val="2"/>
        </w:numPr>
        <w:contextualSpacing/>
        <w:jc w:val="left"/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本办法由天津市钢结构学会</w:t>
      </w:r>
      <w:r w:rsidR="00485A58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奖励工作办公室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负责解释。</w:t>
      </w:r>
    </w:p>
    <w:sectPr w:rsidR="00A60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3E47" w14:textId="77777777" w:rsidR="00ED7314" w:rsidRDefault="00ED7314">
      <w:r>
        <w:separator/>
      </w:r>
    </w:p>
  </w:endnote>
  <w:endnote w:type="continuationSeparator" w:id="0">
    <w:p w14:paraId="589D4DB7" w14:textId="77777777" w:rsidR="00ED7314" w:rsidRDefault="00E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C878" w14:textId="77777777" w:rsidR="00A608BE" w:rsidRDefault="00A608BE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64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1"/>
      </w:rPr>
    </w:sdtEndPr>
    <w:sdtContent>
      <w:p w14:paraId="6CF6393E" w14:textId="25F1B487" w:rsidR="00A608BE" w:rsidRPr="0076577A" w:rsidRDefault="0076577A" w:rsidP="0076577A">
        <w:pPr>
          <w:pStyle w:val="a4"/>
          <w:jc w:val="center"/>
          <w:rPr>
            <w:rFonts w:ascii="Times New Roman" w:hAnsi="Times New Roman" w:cs="Times New Roman"/>
            <w:sz w:val="24"/>
            <w:szCs w:val="21"/>
          </w:rPr>
        </w:pPr>
        <w:r w:rsidRPr="0076577A">
          <w:rPr>
            <w:rFonts w:ascii="Times New Roman" w:hAnsi="Times New Roman" w:cs="Times New Roman"/>
            <w:sz w:val="24"/>
            <w:szCs w:val="21"/>
          </w:rPr>
          <w:fldChar w:fldCharType="begin"/>
        </w:r>
        <w:r w:rsidRPr="0076577A">
          <w:rPr>
            <w:rFonts w:ascii="Times New Roman" w:hAnsi="Times New Roman" w:cs="Times New Roman"/>
            <w:sz w:val="24"/>
            <w:szCs w:val="21"/>
          </w:rPr>
          <w:instrText>PAGE   \* MERGEFORMAT</w:instrText>
        </w:r>
        <w:r w:rsidRPr="0076577A">
          <w:rPr>
            <w:rFonts w:ascii="Times New Roman" w:hAnsi="Times New Roman" w:cs="Times New Roman"/>
            <w:sz w:val="24"/>
            <w:szCs w:val="21"/>
          </w:rPr>
          <w:fldChar w:fldCharType="separate"/>
        </w:r>
        <w:r w:rsidRPr="0076577A">
          <w:rPr>
            <w:rFonts w:ascii="Times New Roman" w:hAnsi="Times New Roman" w:cs="Times New Roman"/>
            <w:sz w:val="24"/>
            <w:szCs w:val="21"/>
            <w:lang w:val="zh-CN"/>
          </w:rPr>
          <w:t>2</w:t>
        </w:r>
        <w:r w:rsidRPr="0076577A">
          <w:rPr>
            <w:rFonts w:ascii="Times New Roman" w:hAnsi="Times New Roman" w:cs="Times New Roman"/>
            <w:sz w:val="24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E725" w14:textId="77777777" w:rsidR="00A608BE" w:rsidRDefault="00A608B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F9CA" w14:textId="77777777" w:rsidR="00ED7314" w:rsidRDefault="00ED7314">
      <w:r>
        <w:separator/>
      </w:r>
    </w:p>
  </w:footnote>
  <w:footnote w:type="continuationSeparator" w:id="0">
    <w:p w14:paraId="4D2B3B47" w14:textId="77777777" w:rsidR="00ED7314" w:rsidRDefault="00ED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584C" w14:textId="77777777" w:rsidR="00A608BE" w:rsidRDefault="00A608BE">
    <w:pPr>
      <w:ind w:firstLine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06E4" w14:textId="77777777" w:rsidR="00A608BE" w:rsidRDefault="00A608BE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5C99" w14:textId="77777777" w:rsidR="00A608BE" w:rsidRDefault="00A608BE">
    <w:pPr>
      <w:ind w:firstLine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725"/>
    <w:multiLevelType w:val="multilevel"/>
    <w:tmpl w:val="EB1E84D6"/>
    <w:lvl w:ilvl="0">
      <w:start w:val="1"/>
      <w:numFmt w:val="chineseCountingThousand"/>
      <w:suff w:val="space"/>
      <w:lvlText w:val="第%1条"/>
      <w:lvlJc w:val="left"/>
      <w:pPr>
        <w:ind w:left="0" w:firstLine="656"/>
      </w:pPr>
      <w:rPr>
        <w:rFonts w:ascii="黑体" w:eastAsia="黑体" w:hAnsi="黑体" w:hint="eastAsia"/>
        <w:b w:val="0"/>
        <w:bCs/>
        <w:sz w:val="32"/>
        <w:szCs w:val="36"/>
      </w:rPr>
    </w:lvl>
    <w:lvl w:ilvl="1">
      <w:start w:val="1"/>
      <w:numFmt w:val="lowerLetter"/>
      <w:lvlText w:val="%2)"/>
      <w:lvlJc w:val="left"/>
      <w:pPr>
        <w:ind w:left="1496" w:hanging="420"/>
      </w:pPr>
    </w:lvl>
    <w:lvl w:ilvl="2">
      <w:start w:val="1"/>
      <w:numFmt w:val="lowerRoman"/>
      <w:lvlText w:val="%3."/>
      <w:lvlJc w:val="right"/>
      <w:pPr>
        <w:ind w:left="1916" w:hanging="420"/>
      </w:pPr>
    </w:lvl>
    <w:lvl w:ilvl="3">
      <w:start w:val="1"/>
      <w:numFmt w:val="decimal"/>
      <w:lvlText w:val="%4."/>
      <w:lvlJc w:val="left"/>
      <w:pPr>
        <w:ind w:left="2336" w:hanging="420"/>
      </w:pPr>
    </w:lvl>
    <w:lvl w:ilvl="4">
      <w:start w:val="1"/>
      <w:numFmt w:val="lowerLetter"/>
      <w:lvlText w:val="%5)"/>
      <w:lvlJc w:val="left"/>
      <w:pPr>
        <w:ind w:left="2756" w:hanging="420"/>
      </w:pPr>
    </w:lvl>
    <w:lvl w:ilvl="5">
      <w:start w:val="1"/>
      <w:numFmt w:val="lowerRoman"/>
      <w:lvlText w:val="%6."/>
      <w:lvlJc w:val="right"/>
      <w:pPr>
        <w:ind w:left="3176" w:hanging="420"/>
      </w:pPr>
    </w:lvl>
    <w:lvl w:ilvl="6">
      <w:start w:val="1"/>
      <w:numFmt w:val="decimal"/>
      <w:lvlText w:val="%7."/>
      <w:lvlJc w:val="left"/>
      <w:pPr>
        <w:ind w:left="3596" w:hanging="420"/>
      </w:pPr>
    </w:lvl>
    <w:lvl w:ilvl="7">
      <w:start w:val="1"/>
      <w:numFmt w:val="lowerLetter"/>
      <w:lvlText w:val="%8)"/>
      <w:lvlJc w:val="left"/>
      <w:pPr>
        <w:ind w:left="4016" w:hanging="420"/>
      </w:pPr>
    </w:lvl>
    <w:lvl w:ilvl="8">
      <w:start w:val="1"/>
      <w:numFmt w:val="lowerRoman"/>
      <w:lvlText w:val="%9."/>
      <w:lvlJc w:val="right"/>
      <w:pPr>
        <w:ind w:left="4436" w:hanging="420"/>
      </w:pPr>
    </w:lvl>
  </w:abstractNum>
  <w:abstractNum w:abstractNumId="1" w15:restartNumberingAfterBreak="0">
    <w:nsid w:val="29E2068B"/>
    <w:multiLevelType w:val="multilevel"/>
    <w:tmpl w:val="29E2068B"/>
    <w:lvl w:ilvl="0">
      <w:start w:val="1"/>
      <w:numFmt w:val="decimal"/>
      <w:suff w:val="nothing"/>
      <w:lvlText w:val="（%1）"/>
      <w:lvlJc w:val="left"/>
      <w:pPr>
        <w:ind w:left="0" w:firstLine="65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1B1D72"/>
    <w:multiLevelType w:val="multilevel"/>
    <w:tmpl w:val="311B1D72"/>
    <w:lvl w:ilvl="0">
      <w:start w:val="1"/>
      <w:numFmt w:val="decimal"/>
      <w:suff w:val="nothing"/>
      <w:lvlText w:val="（%1）"/>
      <w:lvlJc w:val="left"/>
      <w:pPr>
        <w:ind w:left="0" w:firstLine="65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96" w:hanging="420"/>
      </w:pPr>
    </w:lvl>
    <w:lvl w:ilvl="2">
      <w:start w:val="1"/>
      <w:numFmt w:val="lowerRoman"/>
      <w:lvlText w:val="%3."/>
      <w:lvlJc w:val="right"/>
      <w:pPr>
        <w:ind w:left="1916" w:hanging="420"/>
      </w:pPr>
    </w:lvl>
    <w:lvl w:ilvl="3">
      <w:start w:val="1"/>
      <w:numFmt w:val="decimal"/>
      <w:lvlText w:val="%4."/>
      <w:lvlJc w:val="left"/>
      <w:pPr>
        <w:ind w:left="2336" w:hanging="420"/>
      </w:pPr>
    </w:lvl>
    <w:lvl w:ilvl="4">
      <w:start w:val="1"/>
      <w:numFmt w:val="lowerLetter"/>
      <w:lvlText w:val="%5)"/>
      <w:lvlJc w:val="left"/>
      <w:pPr>
        <w:ind w:left="2756" w:hanging="420"/>
      </w:pPr>
    </w:lvl>
    <w:lvl w:ilvl="5">
      <w:start w:val="1"/>
      <w:numFmt w:val="lowerRoman"/>
      <w:lvlText w:val="%6."/>
      <w:lvlJc w:val="right"/>
      <w:pPr>
        <w:ind w:left="3176" w:hanging="420"/>
      </w:pPr>
    </w:lvl>
    <w:lvl w:ilvl="6">
      <w:start w:val="1"/>
      <w:numFmt w:val="decimal"/>
      <w:lvlText w:val="%7."/>
      <w:lvlJc w:val="left"/>
      <w:pPr>
        <w:ind w:left="3596" w:hanging="420"/>
      </w:pPr>
    </w:lvl>
    <w:lvl w:ilvl="7">
      <w:start w:val="1"/>
      <w:numFmt w:val="lowerLetter"/>
      <w:lvlText w:val="%8)"/>
      <w:lvlJc w:val="left"/>
      <w:pPr>
        <w:ind w:left="4016" w:hanging="420"/>
      </w:pPr>
    </w:lvl>
    <w:lvl w:ilvl="8">
      <w:start w:val="1"/>
      <w:numFmt w:val="lowerRoman"/>
      <w:lvlText w:val="%9."/>
      <w:lvlJc w:val="right"/>
      <w:pPr>
        <w:ind w:left="4436" w:hanging="420"/>
      </w:pPr>
    </w:lvl>
  </w:abstractNum>
  <w:abstractNum w:abstractNumId="3" w15:restartNumberingAfterBreak="0">
    <w:nsid w:val="575A6F59"/>
    <w:multiLevelType w:val="multilevel"/>
    <w:tmpl w:val="575A6F59"/>
    <w:lvl w:ilvl="0">
      <w:start w:val="1"/>
      <w:numFmt w:val="decimal"/>
      <w:suff w:val="nothing"/>
      <w:lvlText w:val="（%1）"/>
      <w:lvlJc w:val="left"/>
      <w:pPr>
        <w:ind w:left="0" w:firstLine="65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96" w:hanging="420"/>
      </w:pPr>
    </w:lvl>
    <w:lvl w:ilvl="2">
      <w:start w:val="1"/>
      <w:numFmt w:val="lowerRoman"/>
      <w:lvlText w:val="%3."/>
      <w:lvlJc w:val="right"/>
      <w:pPr>
        <w:ind w:left="1916" w:hanging="420"/>
      </w:pPr>
    </w:lvl>
    <w:lvl w:ilvl="3">
      <w:start w:val="1"/>
      <w:numFmt w:val="decimal"/>
      <w:lvlText w:val="%4."/>
      <w:lvlJc w:val="left"/>
      <w:pPr>
        <w:ind w:left="2336" w:hanging="420"/>
      </w:pPr>
    </w:lvl>
    <w:lvl w:ilvl="4">
      <w:start w:val="1"/>
      <w:numFmt w:val="lowerLetter"/>
      <w:lvlText w:val="%5)"/>
      <w:lvlJc w:val="left"/>
      <w:pPr>
        <w:ind w:left="2756" w:hanging="420"/>
      </w:pPr>
    </w:lvl>
    <w:lvl w:ilvl="5">
      <w:start w:val="1"/>
      <w:numFmt w:val="lowerRoman"/>
      <w:lvlText w:val="%6."/>
      <w:lvlJc w:val="right"/>
      <w:pPr>
        <w:ind w:left="3176" w:hanging="420"/>
      </w:pPr>
    </w:lvl>
    <w:lvl w:ilvl="6">
      <w:start w:val="1"/>
      <w:numFmt w:val="decimal"/>
      <w:lvlText w:val="%7."/>
      <w:lvlJc w:val="left"/>
      <w:pPr>
        <w:ind w:left="3596" w:hanging="420"/>
      </w:pPr>
    </w:lvl>
    <w:lvl w:ilvl="7">
      <w:start w:val="1"/>
      <w:numFmt w:val="lowerLetter"/>
      <w:lvlText w:val="%8)"/>
      <w:lvlJc w:val="left"/>
      <w:pPr>
        <w:ind w:left="4016" w:hanging="420"/>
      </w:pPr>
    </w:lvl>
    <w:lvl w:ilvl="8">
      <w:start w:val="1"/>
      <w:numFmt w:val="lowerRoman"/>
      <w:lvlText w:val="%9."/>
      <w:lvlJc w:val="right"/>
      <w:pPr>
        <w:ind w:left="4436" w:hanging="420"/>
      </w:pPr>
    </w:lvl>
  </w:abstractNum>
  <w:abstractNum w:abstractNumId="4" w15:restartNumberingAfterBreak="0">
    <w:nsid w:val="6DE940C8"/>
    <w:multiLevelType w:val="multilevel"/>
    <w:tmpl w:val="6DE940C8"/>
    <w:lvl w:ilvl="0">
      <w:start w:val="1"/>
      <w:numFmt w:val="decimal"/>
      <w:suff w:val="nothing"/>
      <w:lvlText w:val="（%1）"/>
      <w:lvlJc w:val="left"/>
      <w:pPr>
        <w:ind w:left="0" w:firstLine="65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96" w:hanging="420"/>
      </w:pPr>
    </w:lvl>
    <w:lvl w:ilvl="2">
      <w:start w:val="1"/>
      <w:numFmt w:val="lowerRoman"/>
      <w:lvlText w:val="%3."/>
      <w:lvlJc w:val="right"/>
      <w:pPr>
        <w:ind w:left="1916" w:hanging="420"/>
      </w:pPr>
    </w:lvl>
    <w:lvl w:ilvl="3">
      <w:start w:val="1"/>
      <w:numFmt w:val="decimal"/>
      <w:lvlText w:val="%4."/>
      <w:lvlJc w:val="left"/>
      <w:pPr>
        <w:ind w:left="2336" w:hanging="420"/>
      </w:pPr>
    </w:lvl>
    <w:lvl w:ilvl="4">
      <w:start w:val="1"/>
      <w:numFmt w:val="lowerLetter"/>
      <w:lvlText w:val="%5)"/>
      <w:lvlJc w:val="left"/>
      <w:pPr>
        <w:ind w:left="2756" w:hanging="420"/>
      </w:pPr>
    </w:lvl>
    <w:lvl w:ilvl="5">
      <w:start w:val="1"/>
      <w:numFmt w:val="lowerRoman"/>
      <w:lvlText w:val="%6."/>
      <w:lvlJc w:val="right"/>
      <w:pPr>
        <w:ind w:left="3176" w:hanging="420"/>
      </w:pPr>
    </w:lvl>
    <w:lvl w:ilvl="6">
      <w:start w:val="1"/>
      <w:numFmt w:val="decimal"/>
      <w:lvlText w:val="%7."/>
      <w:lvlJc w:val="left"/>
      <w:pPr>
        <w:ind w:left="3596" w:hanging="420"/>
      </w:pPr>
    </w:lvl>
    <w:lvl w:ilvl="7">
      <w:start w:val="1"/>
      <w:numFmt w:val="lowerLetter"/>
      <w:lvlText w:val="%8)"/>
      <w:lvlJc w:val="left"/>
      <w:pPr>
        <w:ind w:left="4016" w:hanging="420"/>
      </w:pPr>
    </w:lvl>
    <w:lvl w:ilvl="8">
      <w:start w:val="1"/>
      <w:numFmt w:val="lowerRoman"/>
      <w:lvlText w:val="%9."/>
      <w:lvlJc w:val="right"/>
      <w:pPr>
        <w:ind w:left="4436" w:hanging="420"/>
      </w:pPr>
    </w:lvl>
  </w:abstractNum>
  <w:abstractNum w:abstractNumId="5" w15:restartNumberingAfterBreak="0">
    <w:nsid w:val="74942E88"/>
    <w:multiLevelType w:val="multilevel"/>
    <w:tmpl w:val="74942E88"/>
    <w:lvl w:ilvl="0">
      <w:start w:val="1"/>
      <w:numFmt w:val="decimal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7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12"/>
    <w:rsid w:val="000124A8"/>
    <w:rsid w:val="000764DC"/>
    <w:rsid w:val="0009454E"/>
    <w:rsid w:val="00096512"/>
    <w:rsid w:val="000A0DA7"/>
    <w:rsid w:val="000D0335"/>
    <w:rsid w:val="000D1633"/>
    <w:rsid w:val="00110246"/>
    <w:rsid w:val="001F48CC"/>
    <w:rsid w:val="002235B8"/>
    <w:rsid w:val="00257408"/>
    <w:rsid w:val="002860A6"/>
    <w:rsid w:val="002D3015"/>
    <w:rsid w:val="002F0EC5"/>
    <w:rsid w:val="002F32EE"/>
    <w:rsid w:val="002F5E8B"/>
    <w:rsid w:val="00311AF9"/>
    <w:rsid w:val="003240DA"/>
    <w:rsid w:val="00361EF0"/>
    <w:rsid w:val="00374CF7"/>
    <w:rsid w:val="00375176"/>
    <w:rsid w:val="003769FE"/>
    <w:rsid w:val="003A169E"/>
    <w:rsid w:val="003C4F29"/>
    <w:rsid w:val="003D56D2"/>
    <w:rsid w:val="003F357D"/>
    <w:rsid w:val="00403DB1"/>
    <w:rsid w:val="004205F0"/>
    <w:rsid w:val="00453085"/>
    <w:rsid w:val="00467D76"/>
    <w:rsid w:val="00470BDE"/>
    <w:rsid w:val="00485A58"/>
    <w:rsid w:val="00490D60"/>
    <w:rsid w:val="004A1A87"/>
    <w:rsid w:val="004D396B"/>
    <w:rsid w:val="004E5B1E"/>
    <w:rsid w:val="004E7243"/>
    <w:rsid w:val="004F704F"/>
    <w:rsid w:val="005152F6"/>
    <w:rsid w:val="00565AFC"/>
    <w:rsid w:val="005762FD"/>
    <w:rsid w:val="005818FA"/>
    <w:rsid w:val="00582BFD"/>
    <w:rsid w:val="00583EE7"/>
    <w:rsid w:val="00591818"/>
    <w:rsid w:val="005E093A"/>
    <w:rsid w:val="005E395E"/>
    <w:rsid w:val="006029C4"/>
    <w:rsid w:val="0062482D"/>
    <w:rsid w:val="00675422"/>
    <w:rsid w:val="006C5966"/>
    <w:rsid w:val="006F3C76"/>
    <w:rsid w:val="007554B1"/>
    <w:rsid w:val="0076577A"/>
    <w:rsid w:val="00776EFE"/>
    <w:rsid w:val="007B1183"/>
    <w:rsid w:val="00815D95"/>
    <w:rsid w:val="008455EA"/>
    <w:rsid w:val="00847603"/>
    <w:rsid w:val="00862EE1"/>
    <w:rsid w:val="00871CE0"/>
    <w:rsid w:val="008C32FB"/>
    <w:rsid w:val="008E52EE"/>
    <w:rsid w:val="00901F91"/>
    <w:rsid w:val="009218E1"/>
    <w:rsid w:val="00934F55"/>
    <w:rsid w:val="00937833"/>
    <w:rsid w:val="00943046"/>
    <w:rsid w:val="00950972"/>
    <w:rsid w:val="009645A8"/>
    <w:rsid w:val="009A2511"/>
    <w:rsid w:val="009A6C70"/>
    <w:rsid w:val="009D5BA1"/>
    <w:rsid w:val="009E0F81"/>
    <w:rsid w:val="009E1117"/>
    <w:rsid w:val="00A608BE"/>
    <w:rsid w:val="00A96575"/>
    <w:rsid w:val="00AC6501"/>
    <w:rsid w:val="00AE44B8"/>
    <w:rsid w:val="00B017EC"/>
    <w:rsid w:val="00B1147A"/>
    <w:rsid w:val="00BD2451"/>
    <w:rsid w:val="00C208F8"/>
    <w:rsid w:val="00C237B0"/>
    <w:rsid w:val="00C4164C"/>
    <w:rsid w:val="00C90D6A"/>
    <w:rsid w:val="00C95C3F"/>
    <w:rsid w:val="00C97D8B"/>
    <w:rsid w:val="00CF1F96"/>
    <w:rsid w:val="00D17766"/>
    <w:rsid w:val="00D26C01"/>
    <w:rsid w:val="00D378C6"/>
    <w:rsid w:val="00D86BFD"/>
    <w:rsid w:val="00DA16B0"/>
    <w:rsid w:val="00DE7958"/>
    <w:rsid w:val="00E45B04"/>
    <w:rsid w:val="00E6012B"/>
    <w:rsid w:val="00E7319A"/>
    <w:rsid w:val="00E91097"/>
    <w:rsid w:val="00EA4F9F"/>
    <w:rsid w:val="00ED19E3"/>
    <w:rsid w:val="00ED7314"/>
    <w:rsid w:val="00EE6C23"/>
    <w:rsid w:val="00F3138F"/>
    <w:rsid w:val="00F46FEE"/>
    <w:rsid w:val="00F55FEB"/>
    <w:rsid w:val="00F83A47"/>
    <w:rsid w:val="00F85737"/>
    <w:rsid w:val="00F95311"/>
    <w:rsid w:val="00FA1367"/>
    <w:rsid w:val="00FE2D3C"/>
    <w:rsid w:val="00FE303D"/>
    <w:rsid w:val="00FE7CA5"/>
    <w:rsid w:val="00FF66DB"/>
    <w:rsid w:val="07DE545A"/>
    <w:rsid w:val="14815CBC"/>
    <w:rsid w:val="15103E26"/>
    <w:rsid w:val="1881373A"/>
    <w:rsid w:val="1A8104C7"/>
    <w:rsid w:val="214B3051"/>
    <w:rsid w:val="27986C11"/>
    <w:rsid w:val="2D253C28"/>
    <w:rsid w:val="3DBE6E2C"/>
    <w:rsid w:val="4A491A29"/>
    <w:rsid w:val="4B767BC7"/>
    <w:rsid w:val="4C6F3646"/>
    <w:rsid w:val="577C7086"/>
    <w:rsid w:val="6C157AA5"/>
    <w:rsid w:val="750C7943"/>
    <w:rsid w:val="76E465EC"/>
    <w:rsid w:val="77A36BC4"/>
    <w:rsid w:val="7E325E87"/>
    <w:rsid w:val="7FE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12BD"/>
  <w15:docId w15:val="{9B0886E3-78D8-49B0-974D-28F6ADB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600" w:after="720" w:line="400" w:lineRule="exact"/>
      <w:ind w:rightChars="-53" w:right="-127"/>
      <w:jc w:val="center"/>
      <w:outlineLvl w:val="0"/>
    </w:pPr>
    <w:rPr>
      <w:rFonts w:ascii="Times New Roman" w:eastAsia="黑体" w:hAnsi="Times New Roman" w:cs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adjustRightInd w:val="0"/>
      <w:snapToGrid w:val="0"/>
      <w:spacing w:before="360" w:after="480" w:line="400" w:lineRule="atLeast"/>
      <w:outlineLvl w:val="1"/>
    </w:pPr>
    <w:rPr>
      <w:rFonts w:ascii="Times New Roman" w:eastAsia="黑体" w:hAnsi="Times New Roman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Lines/>
      <w:numPr>
        <w:ilvl w:val="2"/>
        <w:numId w:val="1"/>
      </w:numPr>
      <w:spacing w:before="240" w:after="300" w:line="400" w:lineRule="exact"/>
      <w:outlineLvl w:val="2"/>
    </w:pPr>
    <w:rPr>
      <w:rFonts w:ascii="Times New Roman" w:eastAsia="黑体" w:hAnsi="Times New Roman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180" w:after="240" w:line="400" w:lineRule="exact"/>
      <w:outlineLvl w:val="3"/>
    </w:pPr>
    <w:rPr>
      <w:rFonts w:ascii="Times New Roman" w:eastAsia="黑体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beforeLines="50" w:before="50" w:afterLines="50" w:after="50"/>
      <w:jc w:val="center"/>
    </w:pPr>
    <w:rPr>
      <w:rFonts w:ascii="Times New Roman" w:eastAsia="黑体" w:hAnsi="Times New Roman" w:cs="Times New Roman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jc w:val="center"/>
    </w:pPr>
    <w:rPr>
      <w:rFonts w:ascii="Times New Roman" w:hAnsi="Times New Roman"/>
      <w:b/>
      <w:sz w:val="18"/>
    </w:rPr>
  </w:style>
  <w:style w:type="character" w:customStyle="1" w:styleId="a9">
    <w:name w:val="标题 字符"/>
    <w:basedOn w:val="a0"/>
    <w:link w:val="a8"/>
    <w:uiPriority w:val="10"/>
    <w:qFormat/>
    <w:rPr>
      <w:rFonts w:ascii="Times New Roman" w:hAnsi="Times New Roman"/>
      <w:b/>
      <w:sz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eastAsia="黑体" w:hAnsi="Times New Roman" w:cstheme="majorBidi"/>
      <w:bCs/>
      <w:sz w:val="24"/>
      <w:szCs w:val="28"/>
    </w:rPr>
  </w:style>
  <w:style w:type="paragraph" w:customStyle="1" w:styleId="aa">
    <w:name w:val="表名"/>
    <w:basedOn w:val="a"/>
    <w:qFormat/>
    <w:pPr>
      <w:jc w:val="center"/>
    </w:pPr>
    <w:rPr>
      <w:rFonts w:ascii="Times New Roman" w:eastAsia="黑体" w:hAnsi="Times New Roman"/>
      <w:szCs w:val="21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D033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D0335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901F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rui</dc:creator>
  <cp:lastModifiedBy>ma rui</cp:lastModifiedBy>
  <cp:revision>28</cp:revision>
  <dcterms:created xsi:type="dcterms:W3CDTF">2021-10-12T06:37:00Z</dcterms:created>
  <dcterms:modified xsi:type="dcterms:W3CDTF">2022-08-17T07:14:00Z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77A593F5DBB04892BAF9A9F8F350CE2A</vt:lpwstr>
  </property>
</Properties>
</file>